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252" w:rsidRDefault="00C6525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РАЗДЕЛ : МАШИНОСТРОИТЕЛЬНОЕ ЧЕРЧЕНИЕ</w:t>
      </w:r>
    </w:p>
    <w:p w:rsidR="003A13F9" w:rsidRDefault="00C65252">
      <w:pPr>
        <w:rPr>
          <w:rFonts w:ascii="Times New Roman" w:hAnsi="Times New Roman" w:cs="Times New Roman"/>
          <w:b/>
          <w:sz w:val="32"/>
          <w:szCs w:val="32"/>
        </w:rPr>
      </w:pPr>
      <w:r w:rsidRPr="00C65252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b/>
          <w:sz w:val="32"/>
          <w:szCs w:val="32"/>
        </w:rPr>
        <w:t>: Изображения  - виды, разрезы, сечения</w:t>
      </w:r>
    </w:p>
    <w:p w:rsidR="00C65252" w:rsidRPr="00C65252" w:rsidRDefault="00C65252" w:rsidP="00C6525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Построение видов на чертеже</w:t>
      </w:r>
    </w:p>
    <w:p w:rsidR="00C65252" w:rsidRPr="00C65252" w:rsidRDefault="00C65252" w:rsidP="00C6525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Изображение обращенной к наблюдателю видимой части поверхности предмета называют видом.</w:t>
      </w:r>
    </w:p>
    <w:p w:rsidR="00C65252" w:rsidRPr="00C65252" w:rsidRDefault="00C65252" w:rsidP="00C6525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Cs/>
          <w:sz w:val="28"/>
          <w:szCs w:val="28"/>
        </w:rPr>
        <w:t>По содержанию и характеру выполнения виды разделяются на основные, дополнительные и местные.</w:t>
      </w:r>
    </w:p>
    <w:p w:rsidR="00C65252" w:rsidRPr="00C65252" w:rsidRDefault="00C65252" w:rsidP="00C65252">
      <w:pPr>
        <w:pStyle w:val="a3"/>
        <w:rPr>
          <w:i/>
          <w:iCs/>
          <w:sz w:val="28"/>
          <w:szCs w:val="28"/>
        </w:rPr>
      </w:pPr>
      <w:r w:rsidRPr="00C65252">
        <w:rPr>
          <w:bCs/>
          <w:sz w:val="28"/>
          <w:szCs w:val="28"/>
        </w:rPr>
        <w:t xml:space="preserve">ГОСТ 2.305—68 устанавливает следующее название </w:t>
      </w:r>
      <w:r w:rsidRPr="005F31E4">
        <w:rPr>
          <w:b/>
          <w:bCs/>
          <w:i/>
          <w:sz w:val="28"/>
          <w:szCs w:val="28"/>
        </w:rPr>
        <w:t>основных видов</w:t>
      </w:r>
      <w:r w:rsidRPr="00C65252">
        <w:rPr>
          <w:sz w:val="28"/>
          <w:szCs w:val="28"/>
        </w:rPr>
        <w:t>, получаемые на основных плоскостях проекций - гранях куба:</w:t>
      </w:r>
    </w:p>
    <w:p w:rsidR="00C65252" w:rsidRPr="00C65252" w:rsidRDefault="00C65252" w:rsidP="00C652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вид спереди (главный вид); </w:t>
      </w:r>
    </w:p>
    <w:p w:rsidR="00C65252" w:rsidRPr="00C65252" w:rsidRDefault="00C65252" w:rsidP="00C652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i/>
          <w:sz w:val="28"/>
          <w:szCs w:val="28"/>
        </w:rPr>
        <w:t>вид сверху;</w:t>
      </w:r>
    </w:p>
    <w:p w:rsidR="00C65252" w:rsidRPr="00C65252" w:rsidRDefault="00C65252" w:rsidP="00C652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i/>
          <w:sz w:val="28"/>
          <w:szCs w:val="28"/>
        </w:rPr>
        <w:t>вид слева;</w:t>
      </w:r>
    </w:p>
    <w:p w:rsidR="00C65252" w:rsidRPr="00C65252" w:rsidRDefault="00C65252" w:rsidP="00C652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i/>
          <w:sz w:val="28"/>
          <w:szCs w:val="28"/>
        </w:rPr>
        <w:t>вид справа;</w:t>
      </w:r>
    </w:p>
    <w:p w:rsidR="00C65252" w:rsidRPr="00C65252" w:rsidRDefault="00C65252" w:rsidP="00C652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вид снизу; </w:t>
      </w:r>
    </w:p>
    <w:p w:rsidR="00C65252" w:rsidRPr="00C65252" w:rsidRDefault="00C65252" w:rsidP="00C6525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/>
          <w:i/>
          <w:sz w:val="28"/>
          <w:szCs w:val="28"/>
        </w:rPr>
        <w:t>вид сзади.</w:t>
      </w:r>
    </w:p>
    <w:p w:rsidR="00C65252" w:rsidRPr="00C65252" w:rsidRDefault="00C65252" w:rsidP="00C6525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6690"/>
            <wp:effectExtent l="19050" t="0" r="3175" b="0"/>
            <wp:docPr id="3" name="Рисунок 3" descr="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-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52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практике более широко применяются три вида: вид спереди, вид сверху и вид слева.</w:t>
      </w:r>
    </w:p>
    <w:p w:rsidR="00C65252" w:rsidRPr="00C65252" w:rsidRDefault="00C65252" w:rsidP="00C6525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65252">
        <w:rPr>
          <w:rFonts w:ascii="Times New Roman" w:eastAsia="Times New Roman" w:hAnsi="Times New Roman" w:cs="Times New Roman"/>
          <w:bCs/>
          <w:sz w:val="28"/>
          <w:szCs w:val="28"/>
        </w:rPr>
        <w:t>Основные виды обычно располагаются в проекционной связи между собой. В этом случае название видов на чертеже надписывать не нужно.</w:t>
      </w:r>
    </w:p>
    <w:p w:rsidR="00C65252" w:rsidRPr="005F31E4" w:rsidRDefault="00C65252" w:rsidP="00C65252">
      <w:pPr>
        <w:spacing w:before="100" w:beforeAutospacing="1" w:after="100" w:afterAutospacing="1" w:line="240" w:lineRule="auto"/>
        <w:outlineLvl w:val="4"/>
        <w:rPr>
          <w:rFonts w:ascii="Times New Roman" w:hAnsi="Times New Roman" w:cs="Times New Roman"/>
          <w:sz w:val="28"/>
          <w:szCs w:val="28"/>
        </w:rPr>
      </w:pPr>
      <w:r w:rsidRPr="005F31E4">
        <w:rPr>
          <w:rStyle w:val="a6"/>
          <w:rFonts w:ascii="Times New Roman" w:hAnsi="Times New Roman" w:cs="Times New Roman"/>
          <w:b/>
          <w:i w:val="0"/>
          <w:sz w:val="28"/>
          <w:szCs w:val="28"/>
        </w:rPr>
        <w:lastRenderedPageBreak/>
        <w:t>МЕСТHЫЙ ВИД</w:t>
      </w:r>
      <w:r w:rsidRPr="005F31E4">
        <w:rPr>
          <w:rFonts w:ascii="Times New Roman" w:hAnsi="Times New Roman" w:cs="Times New Roman"/>
          <w:b/>
          <w:i/>
          <w:sz w:val="28"/>
          <w:szCs w:val="28"/>
        </w:rPr>
        <w:t> - изображение отдельного ограниченного места поверхности предмета на одной из основных плоскостей проекций</w:t>
      </w:r>
      <w:r w:rsidRPr="005F31E4">
        <w:rPr>
          <w:rFonts w:ascii="Times New Roman" w:hAnsi="Times New Roman" w:cs="Times New Roman"/>
          <w:sz w:val="28"/>
          <w:szCs w:val="28"/>
        </w:rPr>
        <w:t>. Местный вид можно располагать на любом свободном месте чертежа, отмечая надписью типа "А", а у связанного с ним изображения предмета должна быть поставлена стрелка, указывающая направление взгляда, с соответствующим буквенным обозначением. Местный вид может быть ограничен линией обрыва, по возможности в наименьшем размере, или не ограничен (рис. 11.2).</w:t>
      </w:r>
    </w:p>
    <w:p w:rsidR="005F31E4" w:rsidRPr="005F31E4" w:rsidRDefault="005F31E4" w:rsidP="005F31E4">
      <w:pPr>
        <w:pStyle w:val="a3"/>
        <w:rPr>
          <w:sz w:val="28"/>
          <w:szCs w:val="28"/>
        </w:rPr>
      </w:pPr>
      <w:r w:rsidRPr="005F31E4">
        <w:rPr>
          <w:sz w:val="28"/>
          <w:szCs w:val="28"/>
        </w:rPr>
        <w:t>Когда дополнительный вид расположен в непосредственной проекционной связи с соответствующим изображением, стрелку и надпись над видом не наносят.</w:t>
      </w:r>
      <w:r w:rsidRPr="005F31E4">
        <w:rPr>
          <w:sz w:val="28"/>
          <w:szCs w:val="28"/>
        </w:rPr>
        <w:br/>
        <w:t>Дополнительный вид можно повернуть, сохраняя при этом положение, принятое для данного предмета на главном изображении. При этом к надписи "А" добавляется знак «повернуто».</w:t>
      </w:r>
    </w:p>
    <w:p w:rsidR="005F31E4" w:rsidRPr="005F31E4" w:rsidRDefault="005F31E4" w:rsidP="005F31E4">
      <w:pPr>
        <w:pStyle w:val="a3"/>
        <w:rPr>
          <w:sz w:val="28"/>
          <w:szCs w:val="28"/>
        </w:rPr>
      </w:pPr>
      <w:r w:rsidRPr="005F31E4">
        <w:rPr>
          <w:sz w:val="28"/>
          <w:szCs w:val="28"/>
        </w:rPr>
        <w:t>Основные, местные и дополнительные виды служат для изображения формы внешних поверхностей предмета. Удачное их сочетание позволяет избежать штриховых линий или свести их количество до минимума.</w:t>
      </w:r>
    </w:p>
    <w:p w:rsidR="005F31E4" w:rsidRPr="00C65252" w:rsidRDefault="005F31E4" w:rsidP="00C65252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252" w:rsidRDefault="005F31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21150" cy="2764186"/>
            <wp:effectExtent l="19050" t="0" r="0" b="0"/>
            <wp:docPr id="6" name="Рисунок 6" descr="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-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7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E4" w:rsidRDefault="005F31E4" w:rsidP="005F31E4">
      <w:pPr>
        <w:pStyle w:val="a3"/>
      </w:pPr>
      <w:r>
        <w:t>Рис. 11.2. Примеры изображения местных видов</w:t>
      </w:r>
    </w:p>
    <w:p w:rsidR="005F31E4" w:rsidRDefault="005F31E4" w:rsidP="005F31E4">
      <w:pPr>
        <w:pStyle w:val="a3"/>
      </w:pPr>
      <w:r>
        <w:rPr>
          <w:noProof/>
        </w:rPr>
        <w:lastRenderedPageBreak/>
        <w:drawing>
          <wp:inline distT="0" distB="0" distL="0" distR="0">
            <wp:extent cx="5187950" cy="2082006"/>
            <wp:effectExtent l="19050" t="0" r="0" b="0"/>
            <wp:docPr id="9" name="Рисунок 9" descr="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-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08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E4" w:rsidRDefault="005F31E4" w:rsidP="005F31E4">
      <w:pPr>
        <w:pStyle w:val="a3"/>
      </w:pPr>
    </w:p>
    <w:p w:rsidR="005F31E4" w:rsidRPr="005F31E4" w:rsidRDefault="005F31E4" w:rsidP="005F31E4">
      <w:pPr>
        <w:pStyle w:val="2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F31E4">
        <w:rPr>
          <w:rFonts w:ascii="Times New Roman" w:hAnsi="Times New Roman" w:cs="Times New Roman"/>
          <w:color w:val="000000" w:themeColor="text1"/>
          <w:sz w:val="32"/>
          <w:szCs w:val="32"/>
        </w:rPr>
        <w:t>Сечения</w:t>
      </w:r>
    </w:p>
    <w:p w:rsidR="0094738A" w:rsidRPr="0094738A" w:rsidRDefault="0094738A" w:rsidP="0094738A">
      <w:pPr>
        <w:pStyle w:val="a3"/>
        <w:rPr>
          <w:sz w:val="28"/>
          <w:szCs w:val="28"/>
        </w:rPr>
      </w:pPr>
      <w:r w:rsidRPr="0094738A">
        <w:rPr>
          <w:b/>
          <w:iCs/>
          <w:sz w:val="28"/>
          <w:szCs w:val="28"/>
        </w:rPr>
        <w:t>Сечение</w:t>
      </w:r>
      <w:r w:rsidRPr="0094738A">
        <w:rPr>
          <w:b/>
          <w:sz w:val="28"/>
          <w:szCs w:val="28"/>
        </w:rPr>
        <w:t xml:space="preserve"> — это изображение фигуры, получающейся при мысленном рассечении предмета плоскостью. </w:t>
      </w:r>
      <w:r w:rsidRPr="0094738A">
        <w:rPr>
          <w:sz w:val="28"/>
          <w:szCs w:val="28"/>
        </w:rPr>
        <w:t xml:space="preserve">На сечении показывают только то, что находится в секущей плоскости (исключение составляют цилиндрические отверстия). </w:t>
      </w:r>
    </w:p>
    <w:p w:rsidR="0094738A" w:rsidRPr="0094738A" w:rsidRDefault="0094738A" w:rsidP="0094738A">
      <w:pPr>
        <w:pStyle w:val="a3"/>
        <w:rPr>
          <w:sz w:val="28"/>
          <w:szCs w:val="28"/>
        </w:rPr>
      </w:pPr>
      <w:r w:rsidRPr="0094738A">
        <w:rPr>
          <w:sz w:val="28"/>
          <w:szCs w:val="28"/>
        </w:rPr>
        <w:t xml:space="preserve">Заметьте, что сечение — это не действие, а изображение. </w:t>
      </w:r>
    </w:p>
    <w:p w:rsidR="0094738A" w:rsidRPr="0094738A" w:rsidRDefault="0094738A" w:rsidP="0094738A">
      <w:pPr>
        <w:pStyle w:val="a3"/>
        <w:rPr>
          <w:sz w:val="28"/>
          <w:szCs w:val="28"/>
        </w:rPr>
      </w:pPr>
      <w:r w:rsidRPr="0094738A">
        <w:rPr>
          <w:sz w:val="28"/>
          <w:szCs w:val="28"/>
        </w:rPr>
        <w:t xml:space="preserve">На рисунке 169, а поперечная форма средней части детали выявлена с помощью секущей плоскости А. Фигура, находящаяся в плоскости А, выделена красным цветом. На рисунке 169, б она показана под видом. </w:t>
      </w:r>
    </w:p>
    <w:p w:rsidR="0094738A" w:rsidRPr="0094738A" w:rsidRDefault="0094738A" w:rsidP="0094738A">
      <w:pPr>
        <w:pStyle w:val="a3"/>
        <w:jc w:val="center"/>
        <w:rPr>
          <w:sz w:val="28"/>
          <w:szCs w:val="28"/>
        </w:rPr>
      </w:pPr>
      <w:r w:rsidRPr="0094738A">
        <w:rPr>
          <w:noProof/>
          <w:sz w:val="28"/>
          <w:szCs w:val="28"/>
        </w:rPr>
        <w:drawing>
          <wp:inline distT="0" distB="0" distL="0" distR="0">
            <wp:extent cx="4635500" cy="1955800"/>
            <wp:effectExtent l="19050" t="0" r="0" b="0"/>
            <wp:docPr id="15" name="Рисунок 15" descr="С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че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A" w:rsidRPr="0094738A" w:rsidRDefault="0094738A" w:rsidP="0094738A">
      <w:pPr>
        <w:pStyle w:val="a3"/>
        <w:jc w:val="center"/>
        <w:rPr>
          <w:sz w:val="28"/>
          <w:szCs w:val="28"/>
        </w:rPr>
      </w:pPr>
      <w:r w:rsidRPr="0094738A">
        <w:rPr>
          <w:sz w:val="28"/>
          <w:szCs w:val="28"/>
        </w:rPr>
        <w:t xml:space="preserve">Рис. 169. Сечение: а - получение; б — изображение </w:t>
      </w:r>
    </w:p>
    <w:p w:rsidR="0094738A" w:rsidRPr="0094738A" w:rsidRDefault="0094738A" w:rsidP="0094738A">
      <w:pPr>
        <w:pStyle w:val="a3"/>
        <w:rPr>
          <w:sz w:val="28"/>
          <w:szCs w:val="28"/>
        </w:rPr>
      </w:pPr>
      <w:r w:rsidRPr="0094738A">
        <w:rPr>
          <w:sz w:val="28"/>
          <w:szCs w:val="28"/>
        </w:rPr>
        <w:t xml:space="preserve">Фигуру сечения на чертеже выделяют штриховкой, которую наносят тонкими линиями под углом 45". </w:t>
      </w:r>
    </w:p>
    <w:p w:rsidR="005F31E4" w:rsidRPr="005F31E4" w:rsidRDefault="005F31E4" w:rsidP="005F31E4">
      <w:pPr>
        <w:pStyle w:val="a3"/>
        <w:rPr>
          <w:sz w:val="28"/>
          <w:szCs w:val="28"/>
        </w:rPr>
      </w:pPr>
      <w:r w:rsidRPr="0094738A">
        <w:rPr>
          <w:sz w:val="28"/>
          <w:szCs w:val="28"/>
        </w:rPr>
        <w:t xml:space="preserve"> На</w:t>
      </w:r>
      <w:r w:rsidRPr="005F31E4">
        <w:rPr>
          <w:sz w:val="28"/>
          <w:szCs w:val="28"/>
        </w:rPr>
        <w:t xml:space="preserve"> сечении показывают только то, что получается непосредственно в секущей плоскости (рис. 11.4, 11.5)</w:t>
      </w:r>
    </w:p>
    <w:p w:rsidR="005F31E4" w:rsidRPr="005F31E4" w:rsidRDefault="005F31E4" w:rsidP="005F31E4">
      <w:pPr>
        <w:pStyle w:val="a3"/>
        <w:rPr>
          <w:sz w:val="28"/>
          <w:szCs w:val="28"/>
        </w:rPr>
      </w:pPr>
      <w:r w:rsidRPr="005F31E4">
        <w:rPr>
          <w:noProof/>
          <w:sz w:val="28"/>
          <w:szCs w:val="28"/>
        </w:rPr>
        <w:lastRenderedPageBreak/>
        <w:drawing>
          <wp:inline distT="0" distB="0" distL="0" distR="0">
            <wp:extent cx="4749800" cy="2209800"/>
            <wp:effectExtent l="19050" t="0" r="0" b="0"/>
            <wp:docPr id="11" name="Рисунок 11" descr="1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 xml:space="preserve">В зависимости от расположения сечения подразделяются на вынесенные и  наложенные. 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b/>
          <w:bCs/>
          <w:sz w:val="28"/>
          <w:szCs w:val="28"/>
          <w:u w:val="single"/>
        </w:rPr>
        <w:t>Вынесенными  сечениями</w:t>
      </w:r>
      <w:r w:rsidRPr="00FD2EE7">
        <w:rPr>
          <w:sz w:val="28"/>
          <w:szCs w:val="28"/>
        </w:rPr>
        <w:t xml:space="preserve"> называются такие, которые располагаются вне контура изображений (рис. 13).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b/>
          <w:bCs/>
          <w:sz w:val="28"/>
          <w:szCs w:val="28"/>
          <w:u w:val="single"/>
        </w:rPr>
        <w:t>Наложенными сечениями</w:t>
      </w:r>
      <w:r w:rsidRPr="00FD2EE7">
        <w:rPr>
          <w:sz w:val="28"/>
          <w:szCs w:val="28"/>
        </w:rPr>
        <w:t xml:space="preserve"> называются такие, ко</w:t>
      </w:r>
      <w:r w:rsidRPr="00FD2EE7">
        <w:rPr>
          <w:sz w:val="28"/>
          <w:szCs w:val="28"/>
        </w:rPr>
        <w:softHyphen/>
        <w:t>торые располагаются непосредственно на видах чертежа (рис 14.)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noProof/>
          <w:sz w:val="28"/>
          <w:szCs w:val="28"/>
        </w:rPr>
        <w:drawing>
          <wp:inline distT="0" distB="0" distL="0" distR="0">
            <wp:extent cx="2971800" cy="2501900"/>
            <wp:effectExtent l="19050" t="0" r="0" b="0"/>
            <wp:docPr id="21" name="Рисунок 21" descr="http://ic3.static.km.ru/img/162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3.static.km.ru/img/1629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>Вынесенным сечениям следует отдавать предпоч</w:t>
      </w:r>
      <w:r w:rsidRPr="00FD2EE7">
        <w:rPr>
          <w:sz w:val="28"/>
          <w:szCs w:val="28"/>
        </w:rPr>
        <w:softHyphen/>
        <w:t>тение перед наложенными, так как последние затемняют чертеж и неудобны для нанесения размеров.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>Контур вынесенного сечения обводится сплошной основной линией такой же толщины S, как видимый контур изображения. Контур наложенного сечения обво</w:t>
      </w:r>
      <w:r w:rsidRPr="00FD2EE7">
        <w:rPr>
          <w:sz w:val="28"/>
          <w:szCs w:val="28"/>
        </w:rPr>
        <w:softHyphen/>
        <w:t>дят сплошной тонкой линией (от S/3 до S/2).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>Наложенное сечение располагают в том месте, где проходила секущая плоскость, непосредственно на самом виде, к которому оно относится, то есть как бы на</w:t>
      </w:r>
      <w:r w:rsidRPr="00FD2EE7">
        <w:rPr>
          <w:sz w:val="28"/>
          <w:szCs w:val="28"/>
        </w:rPr>
        <w:softHyphen/>
        <w:t>кладывают на изображение.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lastRenderedPageBreak/>
        <w:t>Вынесенное сечение можно располагать на любом месте поля чертежа. Оно может быть помещено непо</w:t>
      </w:r>
      <w:r w:rsidRPr="00FD2EE7">
        <w:rPr>
          <w:sz w:val="28"/>
          <w:szCs w:val="28"/>
        </w:rPr>
        <w:softHyphen/>
        <w:t>средственно на продолжении линии сечения (рис. 15).</w:t>
      </w:r>
    </w:p>
    <w:p w:rsidR="00D43504" w:rsidRPr="00FD2EE7" w:rsidRDefault="00D43504" w:rsidP="00D43504">
      <w:pPr>
        <w:pStyle w:val="a3"/>
        <w:rPr>
          <w:sz w:val="28"/>
          <w:szCs w:val="28"/>
        </w:rPr>
      </w:pPr>
      <w:r w:rsidRPr="00FD2EE7">
        <w:rPr>
          <w:noProof/>
          <w:sz w:val="28"/>
          <w:szCs w:val="28"/>
        </w:rPr>
        <w:drawing>
          <wp:inline distT="0" distB="0" distL="0" distR="0">
            <wp:extent cx="3695700" cy="3429000"/>
            <wp:effectExtent l="19050" t="0" r="0" b="0"/>
            <wp:docPr id="22" name="Рисунок 22" descr="http://ic3.static.km.ru/img/1629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c3.static.km.ru/img/162900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04" w:rsidRPr="00D43504" w:rsidRDefault="00D43504" w:rsidP="00D43504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>Или в стороне от этой линии. Вынесенное сечение может быть размещено на месте, предназначенном для одного из видов (см. рис. 13), а также в разрыве между частями одного и того же вида (рис. 16) Для несиммет</w:t>
      </w:r>
      <w:r w:rsidRPr="00FD2EE7">
        <w:rPr>
          <w:sz w:val="28"/>
          <w:szCs w:val="28"/>
        </w:rPr>
        <w:softHyphen/>
        <w:t>ричных наложенных сечений линию сечения проводят со стрелками, но буквами не обозначают (рис. 14).</w:t>
      </w:r>
      <w:r w:rsidRPr="00FD2EE7">
        <w:rPr>
          <w:sz w:val="28"/>
          <w:szCs w:val="28"/>
        </w:rPr>
        <w:br/>
      </w:r>
      <w:r w:rsidRPr="00FD2EE7">
        <w:rPr>
          <w:sz w:val="28"/>
          <w:szCs w:val="28"/>
        </w:rPr>
        <w:br/>
      </w:r>
      <w:r w:rsidRPr="00D43504">
        <w:rPr>
          <w:sz w:val="28"/>
          <w:szCs w:val="28"/>
        </w:rPr>
        <w:t>ГОСТ 2.305—68 устанавливает правила изображения и обозначения сечений.</w:t>
      </w:r>
    </w:p>
    <w:p w:rsidR="00D43504" w:rsidRPr="00D43504" w:rsidRDefault="00D43504" w:rsidP="00D43504">
      <w:pPr>
        <w:pStyle w:val="a3"/>
        <w:rPr>
          <w:sz w:val="28"/>
          <w:szCs w:val="28"/>
        </w:rPr>
      </w:pPr>
      <w:r w:rsidRPr="00D43504">
        <w:rPr>
          <w:sz w:val="28"/>
          <w:szCs w:val="28"/>
        </w:rPr>
        <w:t>Контуры фигуры сечения детали изображают сплошной ос</w:t>
      </w:r>
      <w:r w:rsidRPr="00D43504">
        <w:rPr>
          <w:sz w:val="28"/>
          <w:szCs w:val="28"/>
        </w:rPr>
        <w:softHyphen/>
        <w:t>новной линией. Внутри этих контуров дают условное графическое обозначение материала детали (табл. 12).</w:t>
      </w:r>
    </w:p>
    <w:p w:rsidR="00D43504" w:rsidRPr="00D43504" w:rsidRDefault="00D43504" w:rsidP="00D435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43504">
        <w:rPr>
          <w:rFonts w:ascii="Times New Roman" w:eastAsia="Times New Roman" w:hAnsi="Times New Roman" w:cs="Times New Roman"/>
          <w:b/>
          <w:bCs/>
          <w:sz w:val="28"/>
          <w:szCs w:val="28"/>
        </w:rPr>
        <w:t>12. Графические обозначения некоторых материалов на чертежах</w:t>
      </w:r>
    </w:p>
    <w:p w:rsidR="00D43504" w:rsidRPr="00D43504" w:rsidRDefault="00D43504" w:rsidP="00D435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5957651" cy="5384800"/>
            <wp:effectExtent l="19050" t="0" r="4999" b="0"/>
            <wp:docPr id="17" name="Рисунок 17" descr="http://cherch.ru/images/stories/pic2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herch.ru/images/stories/pic2/image0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78" cy="538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04" w:rsidRPr="00D43504" w:rsidRDefault="00D43504" w:rsidP="00D4350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>
            <wp:extent cx="5692893" cy="1689100"/>
            <wp:effectExtent l="19050" t="0" r="3057" b="0"/>
            <wp:docPr id="18" name="Рисунок 18" descr="http://cherch.ru/images/stories/pic2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herch.ru/images/stories/pic2/image0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893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E7" w:rsidRPr="00FD2EE7" w:rsidRDefault="00FD2EE7" w:rsidP="00FD2EE7">
      <w:pPr>
        <w:pStyle w:val="2"/>
        <w:jc w:val="center"/>
        <w:rPr>
          <w:color w:val="auto"/>
          <w:sz w:val="32"/>
          <w:szCs w:val="32"/>
        </w:rPr>
      </w:pPr>
      <w:r w:rsidRPr="00FD2EE7">
        <w:rPr>
          <w:color w:val="auto"/>
          <w:sz w:val="32"/>
          <w:szCs w:val="32"/>
        </w:rPr>
        <w:t>Классификация разрезов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21"/>
      </w:tblGrid>
      <w:tr w:rsidR="00FD2EE7" w:rsidRPr="001E790F" w:rsidTr="00CA74A3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FD2EE7" w:rsidRPr="001E790F" w:rsidRDefault="00FD2EE7" w:rsidP="00CA74A3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1E790F"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t xml:space="preserve">Разрезы </w:t>
            </w:r>
          </w:p>
        </w:tc>
      </w:tr>
    </w:tbl>
    <w:p w:rsidR="00FD2EE7" w:rsidRPr="001E790F" w:rsidRDefault="00FD2EE7" w:rsidP="00FD2EE7">
      <w:pPr>
        <w:rPr>
          <w:rFonts w:ascii="Times New Roman" w:eastAsia="Times New Roman" w:hAnsi="Times New Roman"/>
          <w:vanish/>
        </w:rPr>
      </w:pPr>
    </w:p>
    <w:tbl>
      <w:tblPr>
        <w:tblW w:w="5051" w:type="pct"/>
        <w:tblCellSpacing w:w="15" w:type="dxa"/>
        <w:tblInd w:w="-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5"/>
      </w:tblGrid>
      <w:tr w:rsidR="00FD2EE7" w:rsidRPr="00FD2EE7" w:rsidTr="00FD2EE7">
        <w:trPr>
          <w:tblCellSpacing w:w="15" w:type="dxa"/>
        </w:trPr>
        <w:tc>
          <w:tcPr>
            <w:tcW w:w="4969" w:type="pct"/>
            <w:hideMark/>
          </w:tcPr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Разрез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— изображение, полученное при мысленном рассече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 xml:space="preserve">нии </w:t>
            </w:r>
            <w:hyperlink r:id="rId14" w:tooltip="понятие предмет" w:history="1">
              <w:r w:rsidRPr="00FD2EE7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</w:rPr>
                <w:t>предмета</w:t>
              </w:r>
            </w:hyperlink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секущей плоскостью (секущими плоскостями) и состоящее из изображения фигуры сечения и той части детали, которая расположена за секущей плоскостью (секущими плоско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стями).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733800" cy="1841500"/>
                  <wp:effectExtent l="19050" t="0" r="0" b="0"/>
                  <wp:docPr id="45" name="Рисунок 1" descr="http://www.cherch.ru/images/stories/pic2/image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cherch.ru/images/stories/pic2/image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153. Чертеж первого в России паровоза отца и сына Черепановых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283200" cy="2641600"/>
                  <wp:effectExtent l="19050" t="0" r="0" b="0"/>
                  <wp:docPr id="46" name="Рисунок 2" descr="http://www.cherch.ru/images/stories/pic2/image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cherch.ru/images/stories/pic2/image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0" cy="264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154. Классификация разрезов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В России разрезы давно стали использовать для отобра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жения внутренней формы изделий. Изображения разрезов находим на чертежах И. И. Ползунова, И. П. Кулибина, E. А. н M. E. Черепановых и других механиков (рис. 153).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В зависимости от числа секущих плоскостей различают</w:t>
            </w: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про</w:t>
            </w: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softHyphen/>
              <w:t>стые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(полученные в результате мысленного рассечения детали одной секущей плоскостью) и </w:t>
            </w: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сложные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(полученные в результате мысленного рассечения детали несколькими секущими плоско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стями) разрезы (рис. 154).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Рассмотрим простые разрезы.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Фронтальный разрез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— изображение, полученное в резуль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тате мысленного рассечения детали секущей плоскостью, парал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 xml:space="preserve">лельной 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фронтальной плоскости проекций, и состоящее из фигу- ры сечения и изображения части детали, расположенной за се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кущей плоскостью.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Деталь помещают в систему плоскостей проекций (V, H или V, H, W) и мысленно рассекают секущей плоскостью, параллельной фронтальной плоскости проекций. Фигуру сечения и то, что расположено за секущей Плоскостью, проецируют на плос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кость V, получая изображение фронтального разреза (рис. 155).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Профильным разрезом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называется изображение, полученное при мысленном рассечении детали секущей плоскостью, парал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лельной профильной плоскости проекций, и состоящее из фигуры сечения и изображения части детали, расположенной за ней.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Деталь помешают в систему плоскостей проекций (V, H или V, H, W) и мысленно рассекают секущей плоскостью, парал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лельной профильной плоскости проекций. Фигуру сечения и то, что расположено за секущей плоскостью, проецируют на плос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кость W, получая изображение профильного разреза (рис. 156).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Горизонтальный разрез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— изображение, полученное при мысленном рассечении детали секущей плоскостью параллель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ной горизонтальной плоскости проекций, и состоящее из фигуры сечения и изображения части детали, расположенной за секущей плоскостью.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Фигуру сечения и то, что расположено за секущей плоско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стью, проецируют на плоскость H, получая изображение гори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зонтального разреза (рис. 157).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Построение разрезов не влечет за собой изменений других ви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дов, поскольку все действия (рассечение детали плоскостью, ус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ловное удаление части детали, находящейся перед секущей плоскостью, проецирование) осуществляются мысленно.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Разрезы позволяют сократить число линий невидимого конту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ра, затрудняющих прочтение сложной формы детали.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78300" cy="2298700"/>
                  <wp:effectExtent l="19050" t="0" r="0" b="0"/>
                  <wp:docPr id="47" name="Рисунок 3" descr="http://www.cherch.ru/images/stories/image002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cherch.ru/images/stories/image002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155. Фронтальный разрез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905250" cy="2054797"/>
                  <wp:effectExtent l="19050" t="0" r="0" b="0"/>
                  <wp:docPr id="48" name="Рисунок 4" descr="http://www.cherch.ru/images/stories/pic2/image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cherch.ru/images/stories/pic2/image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05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156. Профильный разрез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019550" cy="2255987"/>
                  <wp:effectExtent l="19050" t="0" r="0" b="0"/>
                  <wp:docPr id="49" name="Рисунок 5" descr="http://www.cherch.ru/images/stories/pic2/image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cherch.ru/images/stories/pic2/image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255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157. Горизонтальный разрез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 ГОСТ 2.305—68 устанавливает правила выполнения и обо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значения разрезов: если секущая плоскость совпадает с плоскостью симметрии детали, а изображения чертежа находятся в проекционной связи, то разрез на чертеже не обозначают (см. рис. 157);</w:t>
            </w:r>
          </w:p>
          <w:p w:rsidR="00FD2EE7" w:rsidRDefault="00FD2EE7" w:rsidP="00FD2EE7">
            <w:pPr>
              <w:spacing w:after="240"/>
              <w:rPr>
                <w:noProof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если секущая плоскость не совпадает с плоскостью симметрии (горизонтальный разрез Б — Б) или изображение разреза не на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ходится в проекционной связи с соответствующими изображе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ниями чертежа, то положение секущей плоскости указывают на чертеже разомкнутой линией (толщина от S до 5/2). Перпендикулярно к разомкнутой линии проводят стрелки, указывающие направление взгляда, которые наносят на расстоянии 2—3 мм от внешнего конца линии. Разомкнутая линия не должна пересе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кать контуры изображения. С внешней стороны стрелок наносят буквенное обозначение разрезов. Изображение разреза отмеча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ется надписью типа «А — А» (рис. 158).</w:t>
            </w:r>
            <w:r>
              <w:rPr>
                <w:noProof/>
              </w:rPr>
              <w:t xml:space="preserve"> </w:t>
            </w:r>
          </w:p>
          <w:p w:rsidR="00FD2EE7" w:rsidRPr="00FD2EE7" w:rsidRDefault="00FD2EE7" w:rsidP="00FD2EE7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FD2E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Наклонным</w:t>
            </w:r>
            <w:r w:rsidRPr="00FD2EE7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называется разрез при секущей плоскости, составляющей с горизонтальной плоскостью проекций угол, отличный от прямого (рис. 220). </w:t>
            </w:r>
          </w:p>
          <w:p w:rsidR="00FD2EE7" w:rsidRDefault="00FD2EE7" w:rsidP="00FD2EE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br/>
              <w:t>Рис. 220. Наклонный разрез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181600" cy="3987800"/>
                  <wp:effectExtent l="19050" t="0" r="0" b="0"/>
                  <wp:docPr id="7" name="Рисунок 206" descr="Рис. 220. Наклонный разре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Рис. 220. Наклонный разре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398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Default="00FD2EE7" w:rsidP="00CA74A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FD2E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Местным</w:t>
            </w:r>
            <w:r w:rsidRPr="00FD2EE7">
              <w:rPr>
                <w:rFonts w:ascii="Times New Roman" w:hAnsi="Times New Roman" w:cs="Times New Roman"/>
                <w:sz w:val="28"/>
                <w:szCs w:val="28"/>
              </w:rPr>
              <w:t xml:space="preserve"> называется разрез, служащий для выяснения устройства предмета лишь в отдельном ограниченном месте</w:t>
            </w:r>
          </w:p>
          <w:p w:rsidR="006A2547" w:rsidRPr="006A2547" w:rsidRDefault="006A2547" w:rsidP="006A2547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56150" cy="2281480"/>
                  <wp:effectExtent l="19050" t="0" r="6350" b="0"/>
                  <wp:docPr id="409" name="Рисунок 409" descr="Рис. 243. Построение местного разре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Рис. 243. Построение местного разре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2281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54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Рис. 243. Построение местного разреза</w:t>
            </w:r>
          </w:p>
          <w:p w:rsidR="006A2547" w:rsidRPr="006A2547" w:rsidRDefault="006A2547" w:rsidP="006A254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25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Местный разрез выделяют на виде сплошной волнистой линией, проводимой от руки; толщина линии от s/2 до s/3. Линия не должна совпадать с какими-либо другими линиями изображения, как показано на рис. 244, с надписью неправильно, где линия совпала с линией контура. </w:t>
            </w:r>
          </w:p>
          <w:p w:rsidR="006A2547" w:rsidRPr="006A2547" w:rsidRDefault="006A2547" w:rsidP="006A25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5850" cy="1454218"/>
                  <wp:effectExtent l="19050" t="0" r="0" b="0"/>
                  <wp:docPr id="410" name="Рисунок 410" descr="Рис. 244. Правильное и ошибочное выполнение местного разре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Рис. 244. Правильное и ошибочное выполнение местного разре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145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54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Рис. 244. Правильное и ошибочное выполнение местного разреза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Рассмотрим сложные разрезы.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Ступенчатым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называется сложный разрез, образован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ный двумя и более секущими параллельными плоскостями (рис. 159, а). Ступенчатые разрезы могут быть фронтальными, профиль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ными и горизонтальными.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416300" cy="1790700"/>
                  <wp:effectExtent l="19050" t="0" r="0" b="0"/>
                  <wp:docPr id="50" name="Рисунок 6" descr="http://www.cherch.ru/images/stories/pic2/image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cherch.ru/images/stories/pic2/image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158. Обозначение разрезов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4191000" cy="2298700"/>
                  <wp:effectExtent l="19050" t="0" r="0" b="0"/>
                  <wp:docPr id="51" name="Рисунок 7" descr="http://www.cherch.ru/images/stories/pic2/image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cherch.ru/images/stories/pic2/image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159. Ступенчатый (а) и ломаный (б) разрезы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Перечисленные правила относятся ко всем простым разрезам.</w:t>
            </w:r>
          </w:p>
          <w:p w:rsidR="00FD2EE7" w:rsidRPr="00FD2EE7" w:rsidRDefault="00FD2EE7" w:rsidP="00CA74A3">
            <w:pPr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4394200" cy="2565400"/>
                  <wp:effectExtent l="19050" t="0" r="6350" b="0"/>
                  <wp:docPr id="52" name="Рисунок 8" descr="http://www.cherch.ru/images/stories/pic2/image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cherch.ru/images/stories/pic2/image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256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EE7" w:rsidRPr="00FD2EE7" w:rsidRDefault="00FD2EE7" w:rsidP="00CA74A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Рис. 160. Изображение ребер жесткости на разрезах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  <w:p w:rsidR="00FD2EE7" w:rsidRPr="00FD2EE7" w:rsidRDefault="00FD2EE7" w:rsidP="00CA74A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</w:rPr>
              <w:t>Ломаным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 xml:space="preserve"> разрезом называется сложный разрез, образованный дву</w:t>
            </w: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softHyphen/>
              <w:t>мя пересекающимися плоскостями (рис. 159, б).</w:t>
            </w:r>
          </w:p>
          <w:p w:rsidR="00FD2EE7" w:rsidRPr="00FD2EE7" w:rsidRDefault="00FD2EE7" w:rsidP="00FD2EE7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D2EE7">
              <w:rPr>
                <w:rFonts w:ascii="Times New Roman" w:eastAsia="Times New Roman" w:hAnsi="Times New Roman"/>
                <w:sz w:val="28"/>
                <w:szCs w:val="28"/>
              </w:rPr>
              <w:t>На разрезах тонкие стенки, ребра жесткости, спицы показывают не заштрихованными, если секущая плоскость проходит вдоль оси или длинной стороны элемента детали (рис. 160).</w:t>
            </w:r>
          </w:p>
        </w:tc>
      </w:tr>
    </w:tbl>
    <w:p w:rsidR="00FD2EE7" w:rsidRPr="00FD2EE7" w:rsidRDefault="00FD2EE7" w:rsidP="00FD2EE7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FD2EE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Соединение вида и разреза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 xml:space="preserve">Форма многих деталей не может быть выявлена только разрезом или видом. Выполнять же два изображения - вид и разрез нерационально. </w:t>
      </w:r>
      <w:r w:rsidRPr="00FD2EE7">
        <w:rPr>
          <w:sz w:val="28"/>
          <w:szCs w:val="28"/>
        </w:rPr>
        <w:lastRenderedPageBreak/>
        <w:t xml:space="preserve">Поэтому допускается соединять на одном изображении часть вида и часть соответствующего разреза (рис. 232). Разделяют их сплошной волнистой линией толщиной от s/2 до s/3; линию проводят от руки. 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 xml:space="preserve">Если на рис. 232 дать полный фронтальный разрез, то по одному виду сверху нельзя будет судить о форме и высоте верхнего ушка. Этот элемент на фронтальном разрезе не будет показан. Чтобы иметь полное представление о форме детали, целесообразно соединить часть вида и часть разреза. Данный пример характеризует рациональный способ построения чертежа. 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 xml:space="preserve">Частным случаем предыдущего правила является </w:t>
      </w:r>
      <w:r w:rsidRPr="00FD2EE7">
        <w:rPr>
          <w:b/>
          <w:bCs/>
          <w:sz w:val="28"/>
          <w:szCs w:val="28"/>
        </w:rPr>
        <w:t>соединение половины вида и половины разреза</w:t>
      </w:r>
      <w:r w:rsidRPr="00FD2EE7">
        <w:rPr>
          <w:sz w:val="28"/>
          <w:szCs w:val="28"/>
        </w:rPr>
        <w:t xml:space="preserve">, каждый из которых является </w:t>
      </w:r>
      <w:r w:rsidRPr="00FD2EE7">
        <w:rPr>
          <w:b/>
          <w:bCs/>
          <w:sz w:val="28"/>
          <w:szCs w:val="28"/>
        </w:rPr>
        <w:t>симметричной фигурой</w:t>
      </w:r>
      <w:r w:rsidRPr="00FD2EE7">
        <w:rPr>
          <w:sz w:val="28"/>
          <w:szCs w:val="28"/>
        </w:rPr>
        <w:t xml:space="preserve">. </w:t>
      </w:r>
    </w:p>
    <w:p w:rsidR="00FD2EE7" w:rsidRPr="00FD2EE7" w:rsidRDefault="00FD2EE7" w:rsidP="00FD2EE7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FD2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4142" cy="3683000"/>
            <wp:effectExtent l="19050" t="0" r="0" b="0"/>
            <wp:docPr id="8" name="Рисунок 365" descr="Рис. 232. Соединение части вида и части разреза (ввеох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Рис. 232. Соединение части вида и части разреза (ввеоху)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42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EE7">
        <w:rPr>
          <w:rFonts w:ascii="Times New Roman" w:hAnsi="Times New Roman" w:cs="Times New Roman"/>
          <w:sz w:val="28"/>
          <w:szCs w:val="28"/>
        </w:rPr>
        <w:br/>
        <w:t>Рис. 232. Соединение части вида и части разреза (</w:t>
      </w:r>
      <w:r w:rsidR="006A2547" w:rsidRPr="00FD2EE7">
        <w:rPr>
          <w:rFonts w:ascii="Times New Roman" w:hAnsi="Times New Roman" w:cs="Times New Roman"/>
          <w:sz w:val="28"/>
          <w:szCs w:val="28"/>
        </w:rPr>
        <w:t>вверху</w:t>
      </w:r>
      <w:r w:rsidRPr="00FD2EE7">
        <w:rPr>
          <w:rFonts w:ascii="Times New Roman" w:hAnsi="Times New Roman" w:cs="Times New Roman"/>
          <w:sz w:val="28"/>
          <w:szCs w:val="28"/>
        </w:rPr>
        <w:t>)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>На рис. 233, а` приведен чертеж детали без разреза и с разрезом. На рис. 233, б даны половина главного вида и половина разреза той же детали. Понятна ли форма отсутствующих половины вида и половины разреза, на месте которых стоят вопросительные знаки? Так как вид и разрез фигуры симметричные, то по половине вида ... (</w:t>
      </w:r>
      <w:r w:rsidRPr="00FD2EE7">
        <w:rPr>
          <w:i/>
          <w:iCs/>
          <w:sz w:val="28"/>
          <w:szCs w:val="28"/>
        </w:rPr>
        <w:t>можно, нельзя</w:t>
      </w:r>
      <w:r w:rsidRPr="00FD2EE7">
        <w:rPr>
          <w:sz w:val="28"/>
          <w:szCs w:val="28"/>
        </w:rPr>
        <w:t xml:space="preserve"> - вместо точек вставить пропущенное слово) судить о второй его половине. То же можно сказать и о разрезе. Поэтому рекомендуется, в целях сокращения размера чертежа и времени на его выполнение, соединять половину вида и половину соответствующего разреза при симметричных виде и разрезе. Получается изображение, приведенное на рис. 233, е. Границей между половиной вида и половиной разреза служит осевая (штрихпунктирная) линия (рис. 233, в). На половине вида внутренние очертания детали не </w:t>
      </w:r>
      <w:r w:rsidRPr="00FD2EE7">
        <w:rPr>
          <w:sz w:val="28"/>
          <w:szCs w:val="28"/>
        </w:rPr>
        <w:lastRenderedPageBreak/>
        <w:t xml:space="preserve">показывают; штриховые линии только повторили бы очертания внутреннего контура, выявленные разрезом. </w:t>
      </w:r>
    </w:p>
    <w:p w:rsidR="00FD2EE7" w:rsidRPr="00FD2EE7" w:rsidRDefault="00FD2EE7" w:rsidP="00FD2EE7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FD2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7700" cy="6692900"/>
            <wp:effectExtent l="19050" t="0" r="0" b="0"/>
            <wp:docPr id="10" name="Рисунок 366" descr="Рис. 233. Соединение половины вида и половины раз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Рис. 233. Соединение половины вида и половины разрез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669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EE7">
        <w:rPr>
          <w:rFonts w:ascii="Times New Roman" w:hAnsi="Times New Roman" w:cs="Times New Roman"/>
          <w:sz w:val="28"/>
          <w:szCs w:val="28"/>
        </w:rPr>
        <w:br/>
        <w:t>Рис. 233. Соединение половины вида и половины разреза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 xml:space="preserve">Размерные линии для внутренних очертаний предмета, которые изображены лишь до оси симметрии, обрывают, проводя несколько дальше оси; стрелку ставят с одной стороны, а размер наносят полный (рис. 233, в). 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>Вид и разрез допускается разделять штрихпунктирной линией и тогда, когда она совпадает со следом плоскости симметрии не всего предмета, а лишь его части, которая является телом вращения. Например, на рис. 234 изображена часть шатуна, который имеет ... (</w:t>
      </w:r>
      <w:r w:rsidRPr="00FD2EE7">
        <w:rPr>
          <w:i/>
          <w:iCs/>
          <w:sz w:val="28"/>
          <w:szCs w:val="28"/>
        </w:rPr>
        <w:t xml:space="preserve">прямоугольный, </w:t>
      </w:r>
      <w:r w:rsidRPr="00FD2EE7">
        <w:rPr>
          <w:i/>
          <w:iCs/>
          <w:sz w:val="28"/>
          <w:szCs w:val="28"/>
        </w:rPr>
        <w:lastRenderedPageBreak/>
        <w:t>цилиндрический</w:t>
      </w:r>
      <w:r w:rsidRPr="00FD2EE7">
        <w:rPr>
          <w:sz w:val="28"/>
          <w:szCs w:val="28"/>
        </w:rPr>
        <w:t xml:space="preserve"> - вместо точек вставить пропущенное слово) элемент (тело вращения); разрез выполнен лишь до оси симметрии. </w:t>
      </w:r>
    </w:p>
    <w:p w:rsidR="00FD2EE7" w:rsidRPr="00FD2EE7" w:rsidRDefault="00FD2EE7" w:rsidP="00FD2EE7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FD2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7564" cy="2438400"/>
            <wp:effectExtent l="19050" t="0" r="0" b="0"/>
            <wp:docPr id="12" name="Рисунок 367" descr="Рис. 234. Выполнение разреза предмета, части которого симметричная фиг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Рис. 234. Выполнение разреза предмета, части которого симметричная фигур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64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EE7">
        <w:rPr>
          <w:rFonts w:ascii="Times New Roman" w:hAnsi="Times New Roman" w:cs="Times New Roman"/>
          <w:sz w:val="28"/>
          <w:szCs w:val="28"/>
        </w:rPr>
        <w:br/>
        <w:t>Рис. 234. Выполнение разреза предмета, части которого симметричная фигура</w:t>
      </w:r>
    </w:p>
    <w:p w:rsidR="00FD2EE7" w:rsidRPr="00FD2EE7" w:rsidRDefault="00FD2EE7" w:rsidP="00FD2EE7">
      <w:pPr>
        <w:pStyle w:val="a3"/>
        <w:rPr>
          <w:sz w:val="28"/>
          <w:szCs w:val="28"/>
        </w:rPr>
      </w:pPr>
      <w:r w:rsidRPr="00FD2EE7">
        <w:rPr>
          <w:sz w:val="28"/>
          <w:szCs w:val="28"/>
        </w:rPr>
        <w:t xml:space="preserve">Не для всех симметричных изображений можно применять соединение половины вида и половины разреза. Детали, приведенные на рис. 235, имеют элементы (квадратное отверстие, поверхность в виде шестиугольной призмы), ребра которых совпадают с осью симметрии. Если соединить половину вида и половину разреза, границей между которыми является осевая (штрихпунктирная) линия, то ребра, совпадающие с ней, не изобразятся. В таких случаях показывают часть вида и часть разреза (см. рис. 232). Волнистую линию, разделяющую часть вида и часть разреза, проводят так, чтобы было показано ребро. Если ребро, совпадающее с осью симметрии, расположено в отверстии, то показывают больше половины разреза (рис. 235, а). Если ребро расположено на наружной поверхности, то показывают больше половины вида (рис. 235, б). </w:t>
      </w:r>
    </w:p>
    <w:p w:rsidR="00FD2EE7" w:rsidRDefault="00FD2EE7" w:rsidP="00FD2EE7">
      <w:pPr>
        <w:rPr>
          <w:rFonts w:ascii="Times New Roman" w:hAnsi="Times New Roman" w:cs="Times New Roman"/>
          <w:sz w:val="28"/>
          <w:szCs w:val="28"/>
        </w:rPr>
      </w:pPr>
      <w:r w:rsidRPr="00FD2E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2568" cy="2273300"/>
            <wp:effectExtent l="19050" t="0" r="0" b="0"/>
            <wp:docPr id="13" name="Рисунок 368" descr="Рис. 235. Соединение части вида и части разреза при совпадении проекции ребра с осью сим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Рис. 235. Соединение части вида и части разреза при совпадении проекции ребра с осью симметри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29" cy="227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2EE7">
        <w:rPr>
          <w:rFonts w:ascii="Times New Roman" w:hAnsi="Times New Roman" w:cs="Times New Roman"/>
          <w:sz w:val="28"/>
          <w:szCs w:val="28"/>
        </w:rPr>
        <w:br/>
        <w:t>Рис. 235. Соединение части вида и части разреза при совпадении проекции ребра с осью симметрии</w:t>
      </w:r>
    </w:p>
    <w:p w:rsidR="007526F6" w:rsidRDefault="007526F6" w:rsidP="007526F6">
      <w:pPr>
        <w:shd w:val="clear" w:color="auto" w:fill="FFFFFF"/>
        <w:spacing w:after="288" w:line="365" w:lineRule="exact"/>
        <w:ind w:firstLine="787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Согласно ГОСТ 2.305-68 допускается соединять на одном изображении часть вида и часть соответствующего разреза, разделяя их сплошной волнистой линией, когда каждый из них является несимметричной фигурой (рис. 16). В тех случаях, когда вид и разрез являются симметричными фигурами, то     соединяют половину вида и половину разреза, разделяющей их линией является ось симметрии (рис. 17).</w:t>
      </w:r>
    </w:p>
    <w:p w:rsidR="007526F6" w:rsidRDefault="007526F6" w:rsidP="007526F6">
      <w:pPr>
        <w:shd w:val="clear" w:color="auto" w:fill="FFFFFF"/>
        <w:spacing w:after="288" w:line="365" w:lineRule="exact"/>
        <w:ind w:left="19" w:right="115" w:firstLine="744"/>
        <w:jc w:val="both"/>
        <w:sectPr w:rsidR="007526F6" w:rsidSect="007526F6">
          <w:pgSz w:w="11909" w:h="16834"/>
          <w:pgMar w:top="1075" w:right="1419" w:bottom="360" w:left="1418" w:header="720" w:footer="720" w:gutter="0"/>
          <w:cols w:space="60"/>
          <w:noEndnote/>
        </w:sectPr>
      </w:pPr>
    </w:p>
    <w:p w:rsidR="007526F6" w:rsidRDefault="007526F6" w:rsidP="007526F6">
      <w:pPr>
        <w:framePr w:h="3854" w:hSpace="10080" w:vSpace="58" w:wrap="notBeside" w:vAnchor="text" w:hAnchor="margin" w:x="4379" w:y="59"/>
        <w:rPr>
          <w:rFonts w:ascii="Arial" w:hAnsi="Arial"/>
          <w:szCs w:val="24"/>
        </w:rPr>
      </w:pPr>
      <w:r>
        <w:rPr>
          <w:rFonts w:ascii="Arial" w:hAnsi="Arial"/>
          <w:noProof/>
          <w:szCs w:val="24"/>
        </w:rPr>
        <w:drawing>
          <wp:inline distT="0" distB="0" distL="0" distR="0">
            <wp:extent cx="2857500" cy="224790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6" w:rsidRDefault="007526F6" w:rsidP="007526F6">
      <w:pPr>
        <w:framePr w:h="3619" w:hSpace="10080" w:vSpace="58" w:wrap="notBeside" w:vAnchor="text" w:hAnchor="margin" w:x="35" w:y="222"/>
        <w:rPr>
          <w:rFonts w:ascii="Arial" w:hAnsi="Arial"/>
          <w:szCs w:val="24"/>
        </w:rPr>
      </w:pPr>
      <w:r>
        <w:rPr>
          <w:rFonts w:ascii="Arial" w:hAnsi="Arial"/>
          <w:noProof/>
          <w:szCs w:val="24"/>
        </w:rPr>
        <w:drawing>
          <wp:inline distT="0" distB="0" distL="0" distR="0">
            <wp:extent cx="2082800" cy="214630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6" w:rsidRDefault="007526F6" w:rsidP="007526F6">
      <w:pPr>
        <w:rPr>
          <w:rFonts w:ascii="Arial" w:hAnsi="Arial"/>
          <w:sz w:val="2"/>
          <w:szCs w:val="2"/>
        </w:rPr>
      </w:pPr>
    </w:p>
    <w:p w:rsidR="007526F6" w:rsidRDefault="007526F6" w:rsidP="007526F6">
      <w:pPr>
        <w:rPr>
          <w:rFonts w:ascii="Arial" w:hAnsi="Arial"/>
          <w:sz w:val="2"/>
          <w:szCs w:val="2"/>
        </w:rPr>
        <w:sectPr w:rsidR="007526F6">
          <w:type w:val="continuous"/>
          <w:pgSz w:w="11909" w:h="16834"/>
          <w:pgMar w:top="1075" w:right="1419" w:bottom="360" w:left="1560" w:header="720" w:footer="720" w:gutter="0"/>
          <w:cols w:space="720"/>
          <w:noEndnote/>
        </w:sectPr>
      </w:pPr>
    </w:p>
    <w:p w:rsidR="007526F6" w:rsidRDefault="007526F6" w:rsidP="007526F6">
      <w:pPr>
        <w:spacing w:before="288"/>
        <w:rPr>
          <w:rFonts w:ascii="Arial" w:hAnsi="Arial"/>
          <w:sz w:val="2"/>
          <w:szCs w:val="2"/>
        </w:rPr>
      </w:pPr>
      <w:r>
        <w:rPr>
          <w:rFonts w:ascii="Arial" w:hAnsi="Arial"/>
          <w:sz w:val="2"/>
          <w:szCs w:val="2"/>
        </w:rPr>
        <w:lastRenderedPageBreak/>
        <w:t xml:space="preserve"> </w:t>
      </w:r>
    </w:p>
    <w:p w:rsidR="007526F6" w:rsidRDefault="007526F6" w:rsidP="007526F6">
      <w:pPr>
        <w:spacing w:before="288"/>
        <w:rPr>
          <w:rFonts w:ascii="Arial" w:hAnsi="Arial"/>
          <w:sz w:val="2"/>
          <w:szCs w:val="2"/>
        </w:rPr>
        <w:sectPr w:rsidR="007526F6">
          <w:type w:val="continuous"/>
          <w:pgSz w:w="11909" w:h="16834"/>
          <w:pgMar w:top="1075" w:right="1419" w:bottom="360" w:left="1560" w:header="720" w:footer="720" w:gutter="0"/>
          <w:cols w:space="60"/>
          <w:noEndnote/>
        </w:sectPr>
      </w:pPr>
    </w:p>
    <w:p w:rsidR="007526F6" w:rsidRDefault="007526F6" w:rsidP="007526F6">
      <w:pPr>
        <w:shd w:val="clear" w:color="auto" w:fill="FFFFFF"/>
        <w:spacing w:line="365" w:lineRule="exact"/>
        <w:ind w:firstLine="509"/>
      </w:pPr>
      <w:r>
        <w:rPr>
          <w:b/>
          <w:bCs/>
          <w:color w:val="000000"/>
          <w:sz w:val="32"/>
          <w:szCs w:val="32"/>
        </w:rPr>
        <w:lastRenderedPageBreak/>
        <w:t>Рис. 16. Соединение части вида и части разреза</w:t>
      </w:r>
    </w:p>
    <w:p w:rsidR="007526F6" w:rsidRDefault="007526F6" w:rsidP="007526F6">
      <w:pPr>
        <w:shd w:val="clear" w:color="auto" w:fill="FFFFFF"/>
        <w:spacing w:line="370" w:lineRule="exact"/>
        <w:ind w:left="567" w:right="-310" w:hanging="567"/>
      </w:pPr>
      <w:r>
        <w:br w:type="column"/>
      </w:r>
      <w:r>
        <w:rPr>
          <w:b/>
          <w:bCs/>
          <w:color w:val="000000"/>
          <w:sz w:val="32"/>
          <w:szCs w:val="32"/>
        </w:rPr>
        <w:lastRenderedPageBreak/>
        <w:t>Рис. 17.</w:t>
      </w:r>
      <w:r>
        <w:rPr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Соединение половины вида и половины разреза</w:t>
      </w:r>
    </w:p>
    <w:p w:rsidR="007526F6" w:rsidRDefault="007526F6" w:rsidP="007526F6">
      <w:pPr>
        <w:shd w:val="clear" w:color="auto" w:fill="FFFFFF"/>
        <w:spacing w:line="370" w:lineRule="exact"/>
        <w:ind w:left="379" w:hanging="379"/>
        <w:sectPr w:rsidR="007526F6">
          <w:type w:val="continuous"/>
          <w:pgSz w:w="11909" w:h="16834"/>
          <w:pgMar w:top="1075" w:right="1419" w:bottom="360" w:left="1560" w:header="720" w:footer="720" w:gutter="0"/>
          <w:cols w:num="2" w:space="720" w:equalWidth="0">
            <w:col w:w="3946" w:space="475"/>
            <w:col w:w="4368"/>
          </w:cols>
          <w:noEndnote/>
        </w:sectPr>
      </w:pPr>
    </w:p>
    <w:p w:rsidR="007526F6" w:rsidRDefault="007526F6" w:rsidP="007526F6">
      <w:pPr>
        <w:shd w:val="clear" w:color="auto" w:fill="FFFFFF"/>
        <w:spacing w:before="322" w:line="204" w:lineRule="auto"/>
        <w:ind w:firstLine="851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Часто с осью симметрии совпадает линия видимого контура, тогда границу между видом и разрезом указывают волнистой линией, которую проводят так, чтобы сохранить изображение ребра. Если оно расположено на внутренней поверхности, то </w:t>
      </w:r>
      <w:r>
        <w:rPr>
          <w:b/>
          <w:bCs/>
          <w:i/>
          <w:iCs/>
          <w:color w:val="000000"/>
          <w:sz w:val="32"/>
          <w:szCs w:val="32"/>
        </w:rPr>
        <w:t xml:space="preserve">разрез </w:t>
      </w:r>
      <w:r>
        <w:rPr>
          <w:color w:val="000000"/>
          <w:sz w:val="32"/>
          <w:szCs w:val="32"/>
        </w:rPr>
        <w:t xml:space="preserve">делают несколько больше половины   (рис. 18, </w:t>
      </w:r>
      <w:r>
        <w:rPr>
          <w:i/>
          <w:iCs/>
          <w:color w:val="000000"/>
          <w:sz w:val="32"/>
          <w:szCs w:val="32"/>
        </w:rPr>
        <w:t>а</w:t>
      </w:r>
      <w:r>
        <w:rPr>
          <w:color w:val="000000"/>
          <w:sz w:val="32"/>
          <w:szCs w:val="32"/>
        </w:rPr>
        <w:t xml:space="preserve">), а если на наружной, то </w:t>
      </w:r>
      <w:r>
        <w:rPr>
          <w:b/>
          <w:bCs/>
          <w:i/>
          <w:iCs/>
          <w:color w:val="000000"/>
          <w:sz w:val="32"/>
          <w:szCs w:val="32"/>
        </w:rPr>
        <w:t>вид</w:t>
      </w:r>
      <w:r>
        <w:rPr>
          <w:i/>
          <w:iCs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делают больше   половины (рис. 18, </w:t>
      </w:r>
      <w:r>
        <w:rPr>
          <w:i/>
          <w:iCs/>
          <w:color w:val="000000"/>
          <w:sz w:val="32"/>
          <w:szCs w:val="32"/>
        </w:rPr>
        <w:t>б</w:t>
      </w:r>
      <w:r>
        <w:rPr>
          <w:color w:val="000000"/>
          <w:sz w:val="32"/>
          <w:szCs w:val="32"/>
        </w:rPr>
        <w:t>).</w:t>
      </w:r>
    </w:p>
    <w:p w:rsidR="007526F6" w:rsidRDefault="007526F6" w:rsidP="007526F6">
      <w:pPr>
        <w:shd w:val="clear" w:color="auto" w:fill="FFFFFF"/>
        <w:spacing w:before="322" w:line="216" w:lineRule="auto"/>
        <w:ind w:firstLine="567"/>
        <w:jc w:val="both"/>
      </w:pPr>
      <w:r>
        <w:rPr>
          <w:rFonts w:ascii="Arial" w:hAnsi="Arial"/>
          <w:noProof/>
          <w:szCs w:val="24"/>
        </w:rPr>
        <w:drawing>
          <wp:inline distT="0" distB="0" distL="0" distR="0">
            <wp:extent cx="5067300" cy="1079500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6" w:rsidRDefault="007526F6" w:rsidP="007526F6"/>
    <w:p w:rsidR="007526F6" w:rsidRDefault="007526F6" w:rsidP="007526F6">
      <w:pPr>
        <w:shd w:val="clear" w:color="auto" w:fill="FFFFFF"/>
        <w:spacing w:line="204" w:lineRule="auto"/>
        <w:ind w:left="960" w:hanging="413"/>
      </w:pPr>
      <w:r>
        <w:rPr>
          <w:b/>
          <w:bCs/>
          <w:color w:val="000000"/>
          <w:sz w:val="32"/>
          <w:szCs w:val="32"/>
        </w:rPr>
        <w:t>Рис. 18.</w:t>
      </w:r>
      <w:r>
        <w:rPr>
          <w:color w:val="000000"/>
          <w:sz w:val="32"/>
          <w:szCs w:val="32"/>
        </w:rPr>
        <w:t xml:space="preserve">   </w:t>
      </w:r>
      <w:r>
        <w:rPr>
          <w:b/>
          <w:bCs/>
          <w:color w:val="000000"/>
          <w:sz w:val="32"/>
          <w:szCs w:val="32"/>
        </w:rPr>
        <w:t>Соединение части вида и части разреза при совпадении проекции ребра с осью симметрии:</w:t>
      </w:r>
    </w:p>
    <w:p w:rsidR="007526F6" w:rsidRDefault="007526F6" w:rsidP="007526F6">
      <w:pPr>
        <w:shd w:val="clear" w:color="auto" w:fill="FFFFFF"/>
        <w:spacing w:line="204" w:lineRule="auto"/>
        <w:ind w:left="926"/>
      </w:pPr>
      <w:r>
        <w:rPr>
          <w:color w:val="000000"/>
          <w:sz w:val="32"/>
          <w:szCs w:val="32"/>
        </w:rPr>
        <w:t>а – ребро расположено на внутренней поверхности;            б – ребро расположено на наружной поверхности</w:t>
      </w:r>
    </w:p>
    <w:p w:rsidR="007526F6" w:rsidRDefault="007526F6" w:rsidP="007526F6">
      <w:pPr>
        <w:shd w:val="clear" w:color="auto" w:fill="FFFFFF"/>
        <w:spacing w:before="374" w:line="204" w:lineRule="auto"/>
        <w:ind w:firstLine="709"/>
        <w:rPr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 4.2.3.   </w:t>
      </w:r>
      <w:r>
        <w:rPr>
          <w:b/>
          <w:bCs/>
          <w:i/>
          <w:iCs/>
          <w:color w:val="000000"/>
          <w:sz w:val="32"/>
          <w:szCs w:val="32"/>
        </w:rPr>
        <w:t>Обозначение разрезов</w:t>
      </w:r>
    </w:p>
    <w:p w:rsidR="007526F6" w:rsidRDefault="007526F6" w:rsidP="007526F6">
      <w:pPr>
        <w:spacing w:line="204" w:lineRule="auto"/>
        <w:ind w:firstLine="709"/>
        <w:jc w:val="both"/>
        <w:rPr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Положение секущей плоскости обозначают разомкнутой линией (рис. 10; 12). В сложных разрезах штрихи проводят и у изломов линии сечения, как это показано на рис. 13 и 14. На расстоянии 2...3 мм от начального и конечного штриха нужно ставить стрелки, указывающие направление взгляда (рис. 19).     С внешней стороны стрелок наносят обозначение плоскости разреза прописными буквами русского алфавита, которые должны быть большего размера, чем цифры размерных чисел.    Сам разрез должен быть отмечен надписью по типу </w:t>
      </w:r>
      <w:r>
        <w:rPr>
          <w:rFonts w:ascii="GOST type B" w:hAnsi="GOST type B"/>
          <w:b/>
          <w:i/>
          <w:iCs/>
          <w:color w:val="000000"/>
          <w:sz w:val="32"/>
          <w:szCs w:val="32"/>
        </w:rPr>
        <w:t>А</w:t>
      </w:r>
      <w:r>
        <w:rPr>
          <w:b/>
          <w:i/>
          <w:iCs/>
          <w:color w:val="000000"/>
          <w:sz w:val="32"/>
          <w:szCs w:val="32"/>
        </w:rPr>
        <w:t xml:space="preserve"> </w:t>
      </w:r>
      <w:r>
        <w:rPr>
          <w:b/>
          <w:color w:val="000000"/>
          <w:sz w:val="32"/>
          <w:szCs w:val="32"/>
        </w:rPr>
        <w:t xml:space="preserve">– </w:t>
      </w:r>
      <w:r>
        <w:rPr>
          <w:rFonts w:ascii="GOST type B" w:hAnsi="GOST type B"/>
          <w:b/>
          <w:i/>
          <w:iCs/>
          <w:color w:val="000000"/>
          <w:sz w:val="32"/>
          <w:szCs w:val="32"/>
        </w:rPr>
        <w:t>А</w:t>
      </w:r>
      <w:r>
        <w:rPr>
          <w:i/>
          <w:iCs/>
          <w:color w:val="000000"/>
          <w:sz w:val="32"/>
          <w:szCs w:val="32"/>
        </w:rPr>
        <w:t>.</w:t>
      </w:r>
    </w:p>
    <w:p w:rsidR="007526F6" w:rsidRDefault="007526F6" w:rsidP="007526F6">
      <w:pPr>
        <w:framePr w:h="2686" w:hRule="exact" w:hSpace="38" w:vSpace="58" w:wrap="auto" w:vAnchor="text" w:hAnchor="page" w:x="5429" w:y="1286"/>
        <w:ind w:hanging="142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</w:rPr>
        <w:drawing>
          <wp:inline distT="0" distB="0" distL="0" distR="0">
            <wp:extent cx="1524000" cy="163830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6" w:rsidRDefault="007526F6" w:rsidP="007526F6">
      <w:pPr>
        <w:pStyle w:val="21"/>
      </w:pPr>
      <w:r>
        <w:t>Если секущая плоскость совпадает с плоскостью симметрии предмета, а разрез выполнен на месте соответствующего вида, то обозначений секущей плоскости и самого разреза не делают.</w:t>
      </w:r>
    </w:p>
    <w:p w:rsidR="007526F6" w:rsidRDefault="007526F6" w:rsidP="007526F6">
      <w:pPr>
        <w:sectPr w:rsidR="007526F6">
          <w:pgSz w:w="11909" w:h="16834"/>
          <w:pgMar w:top="709" w:right="1419" w:bottom="360" w:left="1418" w:header="720" w:footer="720" w:gutter="0"/>
          <w:cols w:space="720"/>
        </w:sectPr>
      </w:pPr>
    </w:p>
    <w:p w:rsidR="007526F6" w:rsidRDefault="007526F6" w:rsidP="007526F6">
      <w:pPr>
        <w:framePr w:w="2472" w:h="2669" w:hRule="exact" w:hSpace="38" w:vSpace="58" w:wrap="notBeside" w:vAnchor="text" w:hAnchor="page" w:x="2268" w:y="302"/>
        <w:ind w:left="-142" w:right="283" w:firstLine="284"/>
        <w:rPr>
          <w:rFonts w:ascii="Arial" w:hAnsi="Arial"/>
          <w:szCs w:val="24"/>
        </w:rPr>
      </w:pPr>
      <w:r>
        <w:rPr>
          <w:rFonts w:ascii="Arial" w:hAnsi="Arial"/>
          <w:noProof/>
          <w:szCs w:val="24"/>
        </w:rPr>
        <w:drawing>
          <wp:inline distT="0" distB="0" distL="0" distR="0">
            <wp:extent cx="1447800" cy="152400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6" w:rsidRDefault="007526F6" w:rsidP="007526F6">
      <w:pPr>
        <w:shd w:val="clear" w:color="auto" w:fill="FFFFFF"/>
        <w:spacing w:line="365" w:lineRule="exact"/>
        <w:ind w:left="284" w:right="283" w:firstLine="464"/>
        <w:jc w:val="both"/>
        <w:rPr>
          <w:i/>
          <w:iCs/>
          <w:color w:val="000000"/>
          <w:sz w:val="33"/>
          <w:szCs w:val="33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117475</wp:posOffset>
            </wp:positionV>
            <wp:extent cx="1066800" cy="1676400"/>
            <wp:effectExtent l="19050" t="0" r="0" b="0"/>
            <wp:wrapThrough wrapText="bothSides">
              <wp:wrapPolygon edited="0">
                <wp:start x="-386" y="0"/>
                <wp:lineTo x="-386" y="21355"/>
                <wp:lineTo x="21600" y="21355"/>
                <wp:lineTo x="21600" y="0"/>
                <wp:lineTo x="-386" y="0"/>
              </wp:wrapPolygon>
            </wp:wrapThrough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z w:val="33"/>
          <w:szCs w:val="33"/>
        </w:rPr>
        <w:t xml:space="preserve"> </w:t>
      </w:r>
    </w:p>
    <w:p w:rsidR="007526F6" w:rsidRDefault="007526F6" w:rsidP="007526F6">
      <w:pPr>
        <w:framePr w:w="7438" w:h="1422" w:hRule="exact" w:hSpace="38" w:vSpace="58" w:wrap="notBeside" w:vAnchor="text" w:hAnchor="page" w:x="2429" w:y="2457"/>
        <w:shd w:val="clear" w:color="auto" w:fill="FFFFFF"/>
        <w:spacing w:line="370" w:lineRule="exact"/>
        <w:ind w:right="283"/>
        <w:jc w:val="center"/>
        <w:rPr>
          <w:b/>
          <w:bCs/>
          <w:color w:val="000000"/>
          <w:sz w:val="32"/>
          <w:szCs w:val="32"/>
        </w:rPr>
      </w:pPr>
    </w:p>
    <w:p w:rsidR="007526F6" w:rsidRDefault="007526F6" w:rsidP="007526F6">
      <w:pPr>
        <w:framePr w:w="7438" w:h="1422" w:hRule="exact" w:hSpace="38" w:vSpace="58" w:wrap="notBeside" w:vAnchor="text" w:hAnchor="page" w:x="2429" w:y="2457"/>
        <w:shd w:val="clear" w:color="auto" w:fill="FFFFFF"/>
        <w:spacing w:line="370" w:lineRule="exact"/>
        <w:ind w:right="283"/>
        <w:jc w:val="center"/>
        <w:rPr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Рис. 19.   Размеры и расположение стрелок и разомкнутой линии</w:t>
      </w:r>
    </w:p>
    <w:p w:rsidR="007526F6" w:rsidRDefault="007526F6" w:rsidP="007526F6">
      <w:pPr>
        <w:shd w:val="clear" w:color="auto" w:fill="FFFFFF"/>
        <w:spacing w:line="365" w:lineRule="exact"/>
        <w:ind w:firstLine="851"/>
        <w:jc w:val="both"/>
        <w:sectPr w:rsidR="007526F6">
          <w:type w:val="continuous"/>
          <w:pgSz w:w="11909" w:h="16834"/>
          <w:pgMar w:top="1011" w:right="1419" w:bottom="360" w:left="1418" w:header="720" w:footer="720" w:gutter="0"/>
          <w:cols w:space="60"/>
          <w:noEndnote/>
        </w:sectPr>
      </w:pPr>
    </w:p>
    <w:p w:rsidR="007526F6" w:rsidRPr="007526F6" w:rsidRDefault="007526F6" w:rsidP="007526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Особые случаи разрезов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разрезов некоторых деталей необходимо соблюдать особые правила, которые приведены ниже.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1. Если секущая плоскость направлена вдоль тонкой стенки типа ребра жесткости, то стенку не заштриховывают и отделяют сплошной толстой - основной линией.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На рис. 248 изображена с с ребрами жесткости. Дан фронтальный разрез. Секущая плоскость прошла вдоль ребер, поэтому на разрезе (рис. 248, а) они не заштрихованы, хотя и рассечены секущей плоскостью. Если же заштриховать тонкие ребра, как это сделано на рис. 248, б с надписью </w:t>
      </w:r>
      <w:r w:rsidRPr="007526F6">
        <w:rPr>
          <w:rFonts w:ascii="Times New Roman" w:eastAsia="Times New Roman" w:hAnsi="Times New Roman" w:cs="Times New Roman"/>
          <w:i/>
          <w:iCs/>
          <w:sz w:val="28"/>
          <w:szCs w:val="28"/>
        </w:rPr>
        <w:t>неправильно</w:t>
      </w: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, то деталь будет казаться сплошной, массивной, а радиус скругления не выявится.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Если секущая плоскость направлена поперек ребер, то их изображают по общим правилам, т. е. заштриховывают. </w:t>
      </w:r>
    </w:p>
    <w:p w:rsidR="007526F6" w:rsidRPr="007526F6" w:rsidRDefault="007526F6" w:rsidP="007526F6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1257417"/>
            <wp:effectExtent l="19050" t="0" r="9525" b="0"/>
            <wp:docPr id="1" name="Рисунок 1" descr="Рис. 248. Построение разреза вдоль тонкого реб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248. Построение разреза вдоль тонкого ребр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33" cy="126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6F6">
        <w:rPr>
          <w:rFonts w:ascii="Times New Roman" w:eastAsia="Times New Roman" w:hAnsi="Times New Roman" w:cs="Times New Roman"/>
          <w:sz w:val="28"/>
          <w:szCs w:val="28"/>
        </w:rPr>
        <w:br/>
        <w:t>Рис. 248. Построение разреза вдоль тонкого ребра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2. При изображении в разрезе деталей со спицами (колес, шкивов, маховиков) руководствуются тем же правилом, что и для тонких стенок; спицы не заштриховывают, когда секущая плоскость направлена вдоль их длины (рис. 249, а и б). При этом предполагают, что секущая плоскость проходит через спицу даже в том случае, когда спица расположена под углом к линии сечения. Поэтому спица, расположенная на рис. 249, б под углом к профильной плоскости, изображена на ней в натуральную величину.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На рис. 249, а справа дано изображение с надписью </w:t>
      </w:r>
      <w:r w:rsidRPr="007526F6">
        <w:rPr>
          <w:rFonts w:ascii="Times New Roman" w:eastAsia="Times New Roman" w:hAnsi="Times New Roman" w:cs="Times New Roman"/>
          <w:i/>
          <w:iCs/>
          <w:sz w:val="28"/>
          <w:szCs w:val="28"/>
        </w:rPr>
        <w:t>неправильно</w:t>
      </w: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. Ошибка заключается в том, что хотя секущая плоскость направлена вдоль спиц, но они заштрихованы. Судя по этому изображению, шкив воспринимается как массивная деталь, а спицы - как диск; контуры обода и ступицы не выявляются. На изображении слева с надписью </w:t>
      </w:r>
      <w:r w:rsidRPr="007526F6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правильно</w:t>
      </w: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 они ясно видны.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На изображении с надписью неправильно (рис. 249, б) ошибки в том, что спица заштрихована, а одна из них спроецирована искаженной по длине. Спицу нужно было вычертить так, как это сделано на изображении с надписью </w:t>
      </w:r>
      <w:r w:rsidRPr="007526F6"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правильно</w:t>
      </w: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, т. е. во всю длину.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Поперечную форму спиц обычно показывают с помощью наложенного сечения (рис. 249, а и б). </w:t>
      </w:r>
    </w:p>
    <w:p w:rsidR="007526F6" w:rsidRPr="007526F6" w:rsidRDefault="007526F6" w:rsidP="007526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28586" cy="1800225"/>
            <wp:effectExtent l="19050" t="0" r="0" b="0"/>
            <wp:docPr id="2" name="Рисунок 2" descr="Рис. 249. Разрез шкива со сп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. 249. Разрез шкива со спицами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79" cy="180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6F6">
        <w:rPr>
          <w:rFonts w:ascii="Times New Roman" w:eastAsia="Times New Roman" w:hAnsi="Times New Roman" w:cs="Times New Roman"/>
          <w:sz w:val="28"/>
          <w:szCs w:val="28"/>
        </w:rPr>
        <w:br/>
        <w:t>Рис. 249. Разрез шкива со спицами</w:t>
      </w:r>
    </w:p>
    <w:p w:rsidR="007526F6" w:rsidRPr="007526F6" w:rsidRDefault="007526F6" w:rsidP="007526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 xml:space="preserve">В технике часто можно встретить детали, содержащие такие конструктивные элементы, как тонкие стенки, ребра жесткости, спицы. При изображении их в разрезах приняты следующие правила: 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br/>
      </w:r>
      <w:r w:rsidRPr="007526F6">
        <w:rPr>
          <w:rFonts w:ascii="Times New Roman" w:eastAsia="Times New Roman" w:hAnsi="Times New Roman" w:cs="Times New Roman"/>
          <w:b/>
          <w:sz w:val="28"/>
          <w:szCs w:val="28"/>
        </w:rPr>
        <w:t>1. Если секущая плоскость проходит вдоль тонкой стенки, ребра жесткости, спицы, то на разрезе их показывают нерассеченными (рис. 193).</w:t>
      </w:r>
      <w:r w:rsidRPr="007526F6">
        <w:rPr>
          <w:rFonts w:ascii="Times New Roman" w:eastAsia="Times New Roman" w:hAnsi="Times New Roman" w:cs="Times New Roman"/>
          <w:b/>
          <w:sz w:val="28"/>
          <w:szCs w:val="28"/>
        </w:rPr>
        <w:br/>
        <w:t>2. Если секущая плоскость проходит поперек тонкой стенки, ребра жесткости, спицы, то на разрезе они показываются рассеченными (рис. 194).</w:t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br/>
      </w:r>
      <w:r w:rsidRPr="007526F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2851690"/>
            <wp:effectExtent l="19050" t="0" r="0" b="0"/>
            <wp:docPr id="4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26F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771775"/>
            <wp:effectExtent l="19050" t="0" r="0" b="0"/>
            <wp:docPr id="25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52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6F6" w:rsidRPr="007526F6" w:rsidRDefault="007526F6" w:rsidP="007526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26F6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526F6" w:rsidRPr="007526F6" w:rsidRDefault="007526F6" w:rsidP="007526F6">
      <w:pPr>
        <w:ind w:firstLine="601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26F6" w:rsidRPr="007526F6" w:rsidRDefault="007526F6" w:rsidP="007526F6">
      <w:pPr>
        <w:ind w:firstLine="601"/>
        <w:contextualSpacing/>
        <w:mirrorIndents/>
        <w:jc w:val="both"/>
        <w:rPr>
          <w:b/>
          <w:i/>
          <w:sz w:val="28"/>
          <w:szCs w:val="28"/>
        </w:rPr>
      </w:pPr>
      <w:r w:rsidRPr="007526F6">
        <w:rPr>
          <w:rFonts w:ascii="Times New Roman" w:hAnsi="Times New Roman" w:cs="Times New Roman"/>
          <w:b/>
          <w:i/>
          <w:sz w:val="28"/>
          <w:szCs w:val="28"/>
        </w:rPr>
        <w:t xml:space="preserve">если при  построении разреза секущая плоскость проходит через тонкие стенки, ушки, внутренние выступы и рёбра, то на чертежах они показываются незаштрихованными. При этом незаштрихованный элемент отделяют от заштрихованных поверхностей </w:t>
      </w:r>
      <w:r w:rsidRPr="007526F6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основной линией</w:t>
      </w:r>
      <w:r w:rsidRPr="007526F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526F6" w:rsidRPr="007526F6" w:rsidRDefault="007526F6" w:rsidP="007526F6">
      <w:pPr>
        <w:spacing w:after="0" w:line="240" w:lineRule="auto"/>
        <w:rPr>
          <w:sz w:val="28"/>
          <w:szCs w:val="28"/>
        </w:rPr>
      </w:pPr>
      <w:r w:rsidRPr="007526F6">
        <w:rPr>
          <w:rFonts w:ascii="Times New Roman" w:hAnsi="Times New Roman" w:cs="Times New Roman"/>
          <w:sz w:val="28"/>
          <w:szCs w:val="28"/>
        </w:rPr>
        <w:t>Это правило распространяется и на тонкие спицы, которые содержатся на различных маховиках, колесах.</w:t>
      </w:r>
    </w:p>
    <w:p w:rsidR="007526F6" w:rsidRPr="007526F6" w:rsidRDefault="007526F6" w:rsidP="00FD2EE7">
      <w:pPr>
        <w:rPr>
          <w:rFonts w:ascii="Times New Roman" w:hAnsi="Times New Roman" w:cs="Times New Roman"/>
          <w:sz w:val="28"/>
          <w:szCs w:val="28"/>
        </w:rPr>
      </w:pPr>
    </w:p>
    <w:p w:rsidR="005F31E4" w:rsidRPr="007526F6" w:rsidRDefault="007526F6" w:rsidP="00FD2EE7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Выполнить простой разрез по чертежу. (Приложение 5)</w:t>
      </w:r>
    </w:p>
    <w:sectPr w:rsidR="005F31E4" w:rsidRPr="007526F6" w:rsidSect="005F31E4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A668E"/>
    <w:multiLevelType w:val="multilevel"/>
    <w:tmpl w:val="CE68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C65252"/>
    <w:rsid w:val="003A13F9"/>
    <w:rsid w:val="005F31E4"/>
    <w:rsid w:val="006A2547"/>
    <w:rsid w:val="007526F6"/>
    <w:rsid w:val="0094738A"/>
    <w:rsid w:val="00AF2195"/>
    <w:rsid w:val="00C34476"/>
    <w:rsid w:val="00C65252"/>
    <w:rsid w:val="00D43504"/>
    <w:rsid w:val="00FD2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3F9"/>
  </w:style>
  <w:style w:type="paragraph" w:styleId="1">
    <w:name w:val="heading 1"/>
    <w:basedOn w:val="a"/>
    <w:link w:val="10"/>
    <w:uiPriority w:val="9"/>
    <w:qFormat/>
    <w:rsid w:val="00C652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31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52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25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65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65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252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652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Emphasis"/>
    <w:basedOn w:val="a0"/>
    <w:uiPriority w:val="20"/>
    <w:qFormat/>
    <w:rsid w:val="00C6525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5F31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5F31E4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D4350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D43504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D43504"/>
    <w:rPr>
      <w:color w:val="0000FF"/>
      <w:u w:val="single"/>
    </w:rPr>
  </w:style>
  <w:style w:type="paragraph" w:styleId="21">
    <w:name w:val="Body Text Indent 2"/>
    <w:basedOn w:val="a"/>
    <w:link w:val="22"/>
    <w:rsid w:val="007526F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32"/>
      <w:szCs w:val="32"/>
    </w:rPr>
  </w:style>
  <w:style w:type="character" w:customStyle="1" w:styleId="22">
    <w:name w:val="Основной текст с отступом 2 Знак"/>
    <w:basedOn w:val="a0"/>
    <w:link w:val="21"/>
    <w:rsid w:val="007526F6"/>
    <w:rPr>
      <w:rFonts w:ascii="Times New Roman" w:eastAsia="Times New Roman" w:hAnsi="Times New Roman" w:cs="Times New Roman"/>
      <w:color w:val="000000"/>
      <w:sz w:val="32"/>
      <w:szCs w:val="32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5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3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gi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cherch.ru/geometricheskie_tela/ponyatie_o_predmete_i_ego_forme.html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2582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4</cp:revision>
  <cp:lastPrinted>2013-11-27T18:43:00Z</cp:lastPrinted>
  <dcterms:created xsi:type="dcterms:W3CDTF">2013-11-27T17:39:00Z</dcterms:created>
  <dcterms:modified xsi:type="dcterms:W3CDTF">2013-12-02T18:22:00Z</dcterms:modified>
</cp:coreProperties>
</file>